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2FE" w:rsidRDefault="000622C0" w:rsidP="008662FE">
      <w:pPr>
        <w:jc w:val="both"/>
        <w:rPr>
          <w:sz w:val="24"/>
        </w:rPr>
      </w:pPr>
      <w:r>
        <w:rPr>
          <w:noProof/>
          <w:sz w:val="24"/>
        </w:rPr>
        <w:pict>
          <v:shapetype id="_x0000_t202" coordsize="21600,21600" o:spt="202" path="m,l,21600r21600,l21600,xe">
            <v:stroke joinstyle="miter"/>
            <v:path gradientshapeok="t" o:connecttype="rect"/>
          </v:shapetype>
          <v:shape id="_x0000_s1027" type="#_x0000_t202" style="position:absolute;left:0;text-align:left;margin-left:-56.6pt;margin-top:21.2pt;width:259.55pt;height:45.95pt;z-index:251662336;mso-width-relative:margin;mso-height-relative:margin" filled="f" stroked="f" strokecolor="white [3212]">
            <v:textbox>
              <w:txbxContent>
                <w:p w:rsidR="008662FE" w:rsidRPr="006E26EE" w:rsidRDefault="008662FE" w:rsidP="008662FE">
                  <w:pPr>
                    <w:jc w:val="center"/>
                    <w:rPr>
                      <w:b/>
                      <w:sz w:val="32"/>
                      <w:szCs w:val="32"/>
                    </w:rPr>
                  </w:pPr>
                  <w:r w:rsidRPr="006E26EE">
                    <w:rPr>
                      <w:b/>
                      <w:sz w:val="32"/>
                      <w:szCs w:val="32"/>
                    </w:rPr>
                    <w:t>GUÍ</w:t>
                  </w:r>
                  <w:r w:rsidR="002A7EDA">
                    <w:rPr>
                      <w:b/>
                      <w:sz w:val="32"/>
                      <w:szCs w:val="32"/>
                    </w:rPr>
                    <w:t>A</w:t>
                  </w:r>
                  <w:r w:rsidRPr="006E26EE">
                    <w:rPr>
                      <w:b/>
                      <w:sz w:val="32"/>
                      <w:szCs w:val="32"/>
                    </w:rPr>
                    <w:t xml:space="preserve">BURROS: </w:t>
                  </w:r>
                  <w:r w:rsidR="006E26EE" w:rsidRPr="006E26EE">
                    <w:rPr>
                      <w:b/>
                      <w:sz w:val="32"/>
                      <w:szCs w:val="32"/>
                    </w:rPr>
                    <w:t>SUPLEMENTOS DIETÉTICOS</w:t>
                  </w:r>
                </w:p>
              </w:txbxContent>
            </v:textbox>
          </v:shape>
        </w:pict>
      </w:r>
      <w:r w:rsidR="006E26EE">
        <w:rPr>
          <w:noProof/>
          <w:sz w:val="24"/>
          <w:lang w:eastAsia="es-ES"/>
        </w:rPr>
        <w:drawing>
          <wp:anchor distT="0" distB="0" distL="114300" distR="114300" simplePos="0" relativeHeight="251660287" behindDoc="0" locked="0" layoutInCell="1" allowOverlap="1">
            <wp:simplePos x="0" y="0"/>
            <wp:positionH relativeFrom="column">
              <wp:posOffset>3257550</wp:posOffset>
            </wp:positionH>
            <wp:positionV relativeFrom="paragraph">
              <wp:posOffset>280035</wp:posOffset>
            </wp:positionV>
            <wp:extent cx="2739390" cy="3774440"/>
            <wp:effectExtent l="0" t="0" r="0" b="0"/>
            <wp:wrapSquare wrapText="bothSides"/>
            <wp:docPr id="3" name="2 Imagen" descr="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png"/>
                    <pic:cNvPicPr/>
                  </pic:nvPicPr>
                  <pic:blipFill>
                    <a:blip r:embed="rId7" cstate="print"/>
                    <a:stretch>
                      <a:fillRect/>
                    </a:stretch>
                  </pic:blipFill>
                  <pic:spPr>
                    <a:xfrm>
                      <a:off x="0" y="0"/>
                      <a:ext cx="2739390" cy="3774440"/>
                    </a:xfrm>
                    <a:prstGeom prst="rect">
                      <a:avLst/>
                    </a:prstGeom>
                  </pic:spPr>
                </pic:pic>
              </a:graphicData>
            </a:graphic>
          </wp:anchor>
        </w:drawing>
      </w:r>
      <w:r>
        <w:rPr>
          <w:noProof/>
          <w:sz w:val="24"/>
          <w:lang w:eastAsia="es-ES"/>
        </w:rPr>
        <w:pict>
          <v:rect id="_x0000_s1028" style="position:absolute;left:0;text-align:left;margin-left:-49.9pt;margin-top:21.2pt;width:252.85pt;height:46.85pt;z-index:251661312;mso-position-horizontal-relative:text;mso-position-vertical-relative:text" fillcolor="white [3201]" strokecolor="#f79646 [3209]" strokeweight="3pt">
            <v:stroke dashstyle="dash"/>
            <v:shadow color="#868686"/>
          </v:rect>
        </w:pict>
      </w:r>
    </w:p>
    <w:p w:rsidR="008662FE" w:rsidRDefault="008662FE" w:rsidP="008662FE">
      <w:pPr>
        <w:jc w:val="both"/>
        <w:rPr>
          <w:sz w:val="24"/>
        </w:rPr>
      </w:pPr>
    </w:p>
    <w:p w:rsidR="008662FE" w:rsidRDefault="008662FE" w:rsidP="008662FE">
      <w:pPr>
        <w:jc w:val="both"/>
        <w:rPr>
          <w:sz w:val="24"/>
        </w:rPr>
      </w:pPr>
    </w:p>
    <w:p w:rsidR="008662FE" w:rsidRPr="008662FE" w:rsidRDefault="006E26EE" w:rsidP="006E26EE">
      <w:pPr>
        <w:ind w:left="-993"/>
        <w:jc w:val="both"/>
        <w:rPr>
          <w:b/>
          <w:sz w:val="32"/>
        </w:rPr>
      </w:pPr>
      <w:r>
        <w:rPr>
          <w:b/>
          <w:sz w:val="32"/>
        </w:rPr>
        <w:t>Descubre todas las verdades y mitos</w:t>
      </w:r>
    </w:p>
    <w:p w:rsidR="006E26EE" w:rsidRDefault="006E26EE" w:rsidP="00702824">
      <w:pPr>
        <w:ind w:left="-993"/>
        <w:jc w:val="both"/>
      </w:pPr>
      <w:r>
        <w:t xml:space="preserve">Desde hace ya unos cuantos años existe una tendencia cada vez más arraigada y que empieza a tomar mucha fuerza, que consiste en volver a llevar lo que llamamos “una vida saludable”, practicar ejercicio, a mantener una dieta sana y equilibrada, exagerando el culto por el cuerpo, la belleza, la “juventud”, intentando aparentar una edad menor que la que realmente tenemos. </w:t>
      </w:r>
    </w:p>
    <w:p w:rsidR="006E26EE" w:rsidRDefault="000622C0" w:rsidP="00702824">
      <w:pPr>
        <w:ind w:left="-993"/>
        <w:jc w:val="both"/>
        <w:rPr>
          <w:sz w:val="24"/>
        </w:rPr>
      </w:pPr>
      <w:r w:rsidRPr="000622C0">
        <w:rPr>
          <w:noProof/>
          <w:lang w:eastAsia="es-ES"/>
        </w:rPr>
        <w:pict>
          <v:rect id="_x0000_s1040" style="position:absolute;left:0;text-align:left;margin-left:203.75pt;margin-top:80.25pt;width:324.85pt;height:350.8pt;z-index:251659262" fillcolor="#d8d8d8 [2732]" stroked="f"/>
        </w:pict>
      </w:r>
      <w:r w:rsidRPr="000622C0">
        <w:rPr>
          <w:noProof/>
        </w:rPr>
        <w:pict>
          <v:shape id="_x0000_s1036" type="#_x0000_t202" style="position:absolute;left:0;text-align:left;margin-left:315.1pt;margin-top:86.95pt;width:189.2pt;height:130.65pt;z-index:251676672;mso-width-relative:margin;mso-height-relative:margin" filled="f" stroked="f">
            <v:textbox>
              <w:txbxContent>
                <w:p w:rsidR="00D82C37" w:rsidRPr="00D82C37" w:rsidRDefault="00D82C37" w:rsidP="00D82C37">
                  <w:pPr>
                    <w:pStyle w:val="Sinespaciado"/>
                    <w:jc w:val="both"/>
                    <w:rPr>
                      <w:sz w:val="18"/>
                    </w:rPr>
                  </w:pPr>
                  <w:r w:rsidRPr="00D82C37">
                    <w:rPr>
                      <w:b/>
                      <w:sz w:val="18"/>
                    </w:rPr>
                    <w:t>Javier Cano Molina</w:t>
                  </w:r>
                  <w:r w:rsidRPr="00D82C37">
                    <w:rPr>
                      <w:sz w:val="18"/>
                    </w:rPr>
                    <w:t>, nacido en Jaén, cursó estudios de Enfermería en la Universidad de Granada. Lleva 20 años como Supervisor de Farmacia Hospitalaria del Complejo Hospitalario Universitario de Albacete. Compagina su actividad profesional, desde hace 18 años con la formación de personal sanitario y divulgación de temas de interés social y sanitario.</w:t>
                  </w:r>
                  <w:r>
                    <w:rPr>
                      <w:sz w:val="18"/>
                    </w:rPr>
                    <w:t xml:space="preserve"> Es a</w:t>
                  </w:r>
                  <w:r w:rsidR="005B01FE">
                    <w:rPr>
                      <w:sz w:val="18"/>
                    </w:rPr>
                    <w:t>utor del libro: “GuíaB</w:t>
                  </w:r>
                  <w:r w:rsidRPr="00D82C37">
                    <w:rPr>
                      <w:sz w:val="18"/>
                    </w:rPr>
                    <w:t>urros</w:t>
                  </w:r>
                  <w:r w:rsidR="005B01FE">
                    <w:rPr>
                      <w:sz w:val="18"/>
                    </w:rPr>
                    <w:t>:</w:t>
                  </w:r>
                  <w:r w:rsidRPr="00D82C37">
                    <w:rPr>
                      <w:sz w:val="18"/>
                    </w:rPr>
                    <w:t xml:space="preserve"> Primeros auxilios</w:t>
                  </w:r>
                  <w:r w:rsidR="005B01FE">
                    <w:rPr>
                      <w:sz w:val="18"/>
                    </w:rPr>
                    <w:t>: Tú</w:t>
                  </w:r>
                  <w:r w:rsidRPr="00D82C37">
                    <w:rPr>
                      <w:sz w:val="18"/>
                    </w:rPr>
                    <w:t xml:space="preserve"> puedes salvar vidas”</w:t>
                  </w:r>
                  <w:r>
                    <w:rPr>
                      <w:sz w:val="18"/>
                    </w:rPr>
                    <w:t xml:space="preserve">. </w:t>
                  </w:r>
                  <w:r w:rsidRPr="00D82C37">
                    <w:rPr>
                      <w:sz w:val="18"/>
                    </w:rPr>
                    <w:t>Ha participado como experto en</w:t>
                  </w:r>
                  <w:r>
                    <w:rPr>
                      <w:sz w:val="18"/>
                    </w:rPr>
                    <w:t xml:space="preserve"> la</w:t>
                  </w:r>
                </w:p>
              </w:txbxContent>
            </v:textbox>
          </v:shape>
        </w:pict>
      </w:r>
      <w:r w:rsidR="00D82C37">
        <w:rPr>
          <w:noProof/>
          <w:lang w:eastAsia="es-ES"/>
        </w:rPr>
        <w:drawing>
          <wp:anchor distT="0" distB="0" distL="114300" distR="114300" simplePos="0" relativeHeight="251673600" behindDoc="0" locked="0" layoutInCell="1" allowOverlap="1">
            <wp:simplePos x="0" y="0"/>
            <wp:positionH relativeFrom="column">
              <wp:posOffset>2787650</wp:posOffset>
            </wp:positionH>
            <wp:positionV relativeFrom="paragraph">
              <wp:posOffset>1178560</wp:posOffset>
            </wp:positionV>
            <wp:extent cx="1224915" cy="1211580"/>
            <wp:effectExtent l="19050" t="0" r="0" b="0"/>
            <wp:wrapSquare wrapText="bothSides"/>
            <wp:docPr id="4" name="3 Imagen" descr="FOTO_JAVI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JAVIER2.png"/>
                    <pic:cNvPicPr/>
                  </pic:nvPicPr>
                  <pic:blipFill>
                    <a:blip r:embed="rId8" cstate="print"/>
                    <a:stretch>
                      <a:fillRect/>
                    </a:stretch>
                  </pic:blipFill>
                  <pic:spPr>
                    <a:xfrm>
                      <a:off x="0" y="0"/>
                      <a:ext cx="1224915" cy="1211580"/>
                    </a:xfrm>
                    <a:prstGeom prst="rect">
                      <a:avLst/>
                    </a:prstGeom>
                  </pic:spPr>
                </pic:pic>
              </a:graphicData>
            </a:graphic>
          </wp:anchor>
        </w:drawing>
      </w:r>
      <w:r w:rsidR="006E26EE">
        <w:t>Se trata de una corriente que nos hace volver a lo natural, a evitar el consumo (en lo posible) de fármacos y productos químicos (entre comillas), y recurrir a las propiedades que nos brinda el entorno y la naturaleza, entendiendo que “todo lo natural es sano”.</w:t>
      </w:r>
      <w:r w:rsidR="006E26EE" w:rsidRPr="006E26EE">
        <w:rPr>
          <w:sz w:val="24"/>
        </w:rPr>
        <w:t xml:space="preserve"> </w:t>
      </w:r>
    </w:p>
    <w:p w:rsidR="006E26EE" w:rsidRDefault="006E26EE" w:rsidP="00702824">
      <w:pPr>
        <w:ind w:left="-993"/>
        <w:jc w:val="both"/>
        <w:rPr>
          <w:sz w:val="24"/>
        </w:rPr>
      </w:pPr>
      <w:r>
        <w:t>Debido a todo esto, recurrimos en muchas ocasiones a determinados</w:t>
      </w:r>
      <w:r w:rsidR="00D82C37">
        <w:t xml:space="preserve"> complementos o </w:t>
      </w:r>
      <w:r>
        <w:t>suplementos alimenticios que puedan suplir ese déficit de vitaminas o nutrientes en general, que no conseguimos aportar a través de la dieta.</w:t>
      </w:r>
    </w:p>
    <w:p w:rsidR="006E26EE" w:rsidRPr="006E26EE" w:rsidRDefault="000622C0" w:rsidP="00702824">
      <w:pPr>
        <w:ind w:left="-993"/>
        <w:jc w:val="both"/>
      </w:pPr>
      <w:r>
        <w:rPr>
          <w:noProof/>
          <w:lang w:eastAsia="es-ES"/>
        </w:rPr>
        <w:pict>
          <v:shape id="_x0000_s1039" type="#_x0000_t202" style="position:absolute;left:0;text-align:left;margin-left:315.1pt;margin-top:55.35pt;width:189.2pt;height:121.4pt;z-index:251681792" filled="f" stroked="f">
            <v:textbox>
              <w:txbxContent>
                <w:p w:rsidR="005B01FE" w:rsidRPr="005B01FE" w:rsidRDefault="005B01FE" w:rsidP="005B01FE">
                  <w:pPr>
                    <w:jc w:val="both"/>
                    <w:rPr>
                      <w:sz w:val="18"/>
                      <w:szCs w:val="18"/>
                    </w:rPr>
                  </w:pPr>
                  <w:r w:rsidRPr="005B01FE">
                    <w:rPr>
                      <w:b/>
                      <w:sz w:val="18"/>
                      <w:szCs w:val="18"/>
                    </w:rPr>
                    <w:t xml:space="preserve">Sonia Martin </w:t>
                  </w:r>
                  <w:proofErr w:type="spellStart"/>
                  <w:r w:rsidRPr="005B01FE">
                    <w:rPr>
                      <w:b/>
                      <w:sz w:val="18"/>
                      <w:szCs w:val="18"/>
                    </w:rPr>
                    <w:t>Garcia</w:t>
                  </w:r>
                  <w:proofErr w:type="spellEnd"/>
                  <w:r w:rsidRPr="005B01FE">
                    <w:rPr>
                      <w:sz w:val="18"/>
                      <w:szCs w:val="18"/>
                    </w:rPr>
                    <w:t xml:space="preserve">, nacida en </w:t>
                  </w:r>
                  <w:proofErr w:type="spellStart"/>
                  <w:r w:rsidRPr="005B01FE">
                    <w:rPr>
                      <w:sz w:val="18"/>
                      <w:szCs w:val="18"/>
                    </w:rPr>
                    <w:t>Jaen</w:t>
                  </w:r>
                  <w:proofErr w:type="spellEnd"/>
                  <w:r w:rsidRPr="005B01FE">
                    <w:rPr>
                      <w:sz w:val="18"/>
                      <w:szCs w:val="18"/>
                    </w:rPr>
                    <w:t>, es  Licenciada en Derecho, habiendo desempeñado su actividad profesional desde el año 2002. Es Técnico Superior en Prevención de Riesgos Laborales en Seguridad en el Trabajo, Higiene Industrial, Ergonomía y Psicosociología aplicada, Experta en Relaciones Laborales por la Universidad de Castilla la Mancha desde 2014.</w:t>
                  </w:r>
                </w:p>
                <w:p w:rsidR="005B01FE" w:rsidRDefault="005B01FE"/>
              </w:txbxContent>
            </v:textbox>
          </v:shape>
        </w:pict>
      </w:r>
      <w:r w:rsidR="00D82C37">
        <w:rPr>
          <w:noProof/>
          <w:lang w:eastAsia="es-ES"/>
        </w:rPr>
        <w:drawing>
          <wp:anchor distT="0" distB="0" distL="114300" distR="114300" simplePos="0" relativeHeight="251674624" behindDoc="0" locked="0" layoutInCell="1" allowOverlap="1">
            <wp:simplePos x="0" y="0"/>
            <wp:positionH relativeFrom="column">
              <wp:posOffset>2713355</wp:posOffset>
            </wp:positionH>
            <wp:positionV relativeFrom="paragraph">
              <wp:posOffset>723900</wp:posOffset>
            </wp:positionV>
            <wp:extent cx="1299210" cy="1296670"/>
            <wp:effectExtent l="19050" t="0" r="0" b="0"/>
            <wp:wrapSquare wrapText="bothSides"/>
            <wp:docPr id="5" name="4 Imagen" descr="suplementos-aut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lementos-autor02.png"/>
                    <pic:cNvPicPr/>
                  </pic:nvPicPr>
                  <pic:blipFill>
                    <a:blip r:embed="rId9" cstate="print"/>
                    <a:stretch>
                      <a:fillRect/>
                    </a:stretch>
                  </pic:blipFill>
                  <pic:spPr>
                    <a:xfrm>
                      <a:off x="0" y="0"/>
                      <a:ext cx="1299210" cy="1296670"/>
                    </a:xfrm>
                    <a:prstGeom prst="rect">
                      <a:avLst/>
                    </a:prstGeom>
                  </pic:spPr>
                </pic:pic>
              </a:graphicData>
            </a:graphic>
          </wp:anchor>
        </w:drawing>
      </w:r>
      <w:r>
        <w:rPr>
          <w:noProof/>
        </w:rPr>
        <w:pict>
          <v:shape id="_x0000_s1037" type="#_x0000_t202" style="position:absolute;left:0;text-align:left;margin-left:210.65pt;margin-top:21.9pt;width:293.65pt;height:54.4pt;z-index:251678720;mso-position-horizontal-relative:text;mso-position-vertical-relative:text;mso-width-relative:margin;mso-height-relative:margin" filled="f" stroked="f">
            <v:textbox>
              <w:txbxContent>
                <w:p w:rsidR="00D82C37" w:rsidRPr="00D82C37" w:rsidRDefault="00D82C37" w:rsidP="00D82C37">
                  <w:pPr>
                    <w:pStyle w:val="Sinespaciado"/>
                    <w:jc w:val="both"/>
                    <w:rPr>
                      <w:sz w:val="18"/>
                    </w:rPr>
                  </w:pPr>
                  <w:proofErr w:type="gramStart"/>
                  <w:r w:rsidRPr="00D82C37">
                    <w:rPr>
                      <w:sz w:val="18"/>
                    </w:rPr>
                    <w:t>elaboración</w:t>
                  </w:r>
                  <w:proofErr w:type="gramEnd"/>
                  <w:r w:rsidRPr="00D82C37">
                    <w:rPr>
                      <w:sz w:val="18"/>
                    </w:rPr>
                    <w:t xml:space="preserve"> de Manuales sobre estándares y recomendaciones de calidad del Ministerio de Sanidad.</w:t>
                  </w:r>
                  <w:r>
                    <w:rPr>
                      <w:sz w:val="18"/>
                    </w:rPr>
                    <w:t xml:space="preserve"> </w:t>
                  </w:r>
                </w:p>
                <w:p w:rsidR="00D82C37" w:rsidRDefault="00D82C37"/>
              </w:txbxContent>
            </v:textbox>
          </v:shape>
        </w:pict>
      </w:r>
      <w:r w:rsidR="006E26EE" w:rsidRPr="006E26EE">
        <w:t xml:space="preserve">Por ello, Javier Cano y Sonia Martín han escrito el </w:t>
      </w:r>
      <w:hyperlink r:id="rId10" w:history="1">
        <w:r w:rsidR="006E26EE" w:rsidRPr="005B01FE">
          <w:rPr>
            <w:rStyle w:val="Hipervnculo"/>
            <w:b/>
          </w:rPr>
          <w:t>“GuíaBurros: Suplementos Dietéticos”</w:t>
        </w:r>
      </w:hyperlink>
      <w:r w:rsidR="006E26EE" w:rsidRPr="006E26EE">
        <w:t>, una guía que procura arrojar un poco de luz y sentido común al uso de los complementos y suplementos alimenticios, que en muchas ocasiones son útiles y beneficiosos, pero que en otras ocasiones o bien no sirven para nada o incluso pueden ser contraproducentes y provocar daños y perjuicios en nuestro cuerpo.</w:t>
      </w:r>
    </w:p>
    <w:p w:rsidR="00702824" w:rsidRPr="006E26EE" w:rsidRDefault="000622C0" w:rsidP="00702824">
      <w:pPr>
        <w:ind w:left="-993"/>
        <w:jc w:val="both"/>
        <w:rPr>
          <w:rFonts w:cs="Arial"/>
          <w:szCs w:val="24"/>
        </w:rPr>
      </w:pPr>
      <w:r>
        <w:rPr>
          <w:rFonts w:cs="Arial"/>
          <w:noProof/>
          <w:szCs w:val="24"/>
        </w:rPr>
        <w:pict>
          <v:shape id="_x0000_s1038" type="#_x0000_t202" style="position:absolute;left:0;text-align:left;margin-left:203.75pt;margin-top:36.5pt;width:300.55pt;height:82.05pt;z-index:251680768;mso-width-relative:margin;mso-height-relative:margin" filled="f" stroked="f">
            <v:textbox>
              <w:txbxContent>
                <w:p w:rsidR="00D82C37" w:rsidRPr="005B01FE" w:rsidRDefault="00D82C37" w:rsidP="00D82C37">
                  <w:pPr>
                    <w:jc w:val="both"/>
                    <w:rPr>
                      <w:sz w:val="18"/>
                      <w:szCs w:val="18"/>
                    </w:rPr>
                  </w:pPr>
                  <w:r w:rsidRPr="005B01FE">
                    <w:rPr>
                      <w:sz w:val="18"/>
                      <w:szCs w:val="18"/>
                    </w:rPr>
                    <w:t xml:space="preserve">Asesora </w:t>
                  </w:r>
                  <w:r w:rsidR="005B01FE" w:rsidRPr="005B01FE">
                    <w:rPr>
                      <w:sz w:val="18"/>
                      <w:szCs w:val="18"/>
                    </w:rPr>
                    <w:t>Jurídico</w:t>
                  </w:r>
                  <w:r w:rsidRPr="005B01FE">
                    <w:rPr>
                      <w:sz w:val="18"/>
                      <w:szCs w:val="18"/>
                    </w:rPr>
                    <w:t xml:space="preserve"> Legal en </w:t>
                  </w:r>
                  <w:r w:rsidR="005B01FE" w:rsidRPr="005B01FE">
                    <w:rPr>
                      <w:sz w:val="18"/>
                      <w:szCs w:val="18"/>
                    </w:rPr>
                    <w:t>Protección</w:t>
                  </w:r>
                  <w:r w:rsidRPr="005B01FE">
                    <w:rPr>
                      <w:sz w:val="18"/>
                      <w:szCs w:val="18"/>
                    </w:rPr>
                    <w:t xml:space="preserve"> de Datos, autora de distintos libros formativos, alguno de ellos publicados con la Editorial </w:t>
                  </w:r>
                  <w:proofErr w:type="spellStart"/>
                  <w:r w:rsidRPr="005B01FE">
                    <w:rPr>
                      <w:sz w:val="18"/>
                      <w:szCs w:val="18"/>
                    </w:rPr>
                    <w:t>Logoss</w:t>
                  </w:r>
                  <w:proofErr w:type="spellEnd"/>
                  <w:r w:rsidRPr="005B01FE">
                    <w:rPr>
                      <w:sz w:val="18"/>
                      <w:szCs w:val="18"/>
                    </w:rPr>
                    <w:t xml:space="preserve">, desarrollando su actividad profesional actual en el </w:t>
                  </w:r>
                  <w:r w:rsidR="005B01FE" w:rsidRPr="005B01FE">
                    <w:rPr>
                      <w:sz w:val="18"/>
                      <w:szCs w:val="18"/>
                    </w:rPr>
                    <w:t>ámbito</w:t>
                  </w:r>
                  <w:r w:rsidRPr="005B01FE">
                    <w:rPr>
                      <w:sz w:val="18"/>
                      <w:szCs w:val="18"/>
                    </w:rPr>
                    <w:t xml:space="preserve"> formativo como Experta en </w:t>
                  </w:r>
                  <w:r w:rsidR="005B01FE" w:rsidRPr="005B01FE">
                    <w:rPr>
                      <w:sz w:val="18"/>
                      <w:szCs w:val="18"/>
                    </w:rPr>
                    <w:t>Legislación</w:t>
                  </w:r>
                  <w:r w:rsidRPr="005B01FE">
                    <w:rPr>
                      <w:sz w:val="18"/>
                      <w:szCs w:val="18"/>
                    </w:rPr>
                    <w:t xml:space="preserve"> Sanitaria con </w:t>
                  </w:r>
                  <w:r w:rsidR="005B01FE" w:rsidRPr="005B01FE">
                    <w:rPr>
                      <w:sz w:val="18"/>
                      <w:szCs w:val="18"/>
                    </w:rPr>
                    <w:t>más</w:t>
                  </w:r>
                  <w:r w:rsidRPr="005B01FE">
                    <w:rPr>
                      <w:sz w:val="18"/>
                      <w:szCs w:val="18"/>
                    </w:rPr>
                    <w:t xml:space="preserve"> de 15 años de experiencia.</w:t>
                  </w:r>
                </w:p>
                <w:p w:rsidR="00D82C37" w:rsidRDefault="00D82C37"/>
              </w:txbxContent>
            </v:textbox>
          </v:shape>
        </w:pict>
      </w:r>
      <w:hyperlink r:id="rId11" w:history="1">
        <w:r w:rsidR="00702824" w:rsidRPr="006E26EE">
          <w:rPr>
            <w:rStyle w:val="Hipervnculo"/>
            <w:rFonts w:cs="Arial"/>
            <w:b/>
            <w:szCs w:val="24"/>
          </w:rPr>
          <w:t>EDITATUM</w:t>
        </w:r>
      </w:hyperlink>
      <w:r w:rsidR="00702824" w:rsidRPr="006E26EE">
        <w:rPr>
          <w:rFonts w:cs="Arial"/>
          <w:szCs w:val="24"/>
        </w:rPr>
        <w:t xml:space="preserve"> es una </w:t>
      </w:r>
      <w:proofErr w:type="spellStart"/>
      <w:r w:rsidR="00702824" w:rsidRPr="006E26EE">
        <w:rPr>
          <w:rFonts w:cs="Arial"/>
          <w:szCs w:val="24"/>
        </w:rPr>
        <w:t>startup</w:t>
      </w:r>
      <w:proofErr w:type="spellEnd"/>
      <w:r w:rsidR="00702824" w:rsidRPr="006E26EE">
        <w:rPr>
          <w:rFonts w:cs="Arial"/>
          <w:szCs w:val="24"/>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r w:rsidR="006E26EE">
        <w:rPr>
          <w:rFonts w:cs="Arial"/>
          <w:szCs w:val="24"/>
        </w:rPr>
        <w:t>.</w:t>
      </w:r>
    </w:p>
    <w:p w:rsidR="00702824" w:rsidRPr="009152E2" w:rsidRDefault="000622C0" w:rsidP="00702824">
      <w:pPr>
        <w:spacing w:line="288" w:lineRule="auto"/>
        <w:ind w:left="-993"/>
        <w:jc w:val="both"/>
        <w:rPr>
          <w:sz w:val="24"/>
        </w:rPr>
      </w:pPr>
      <w:r>
        <w:rPr>
          <w:noProof/>
          <w:sz w:val="24"/>
        </w:rPr>
        <w:pict>
          <v:shape id="_x0000_s1033" type="#_x0000_t202" style="position:absolute;left:0;text-align:left;margin-left:-69.2pt;margin-top:49.4pt;width:573.5pt;height:20.95pt;z-index:251683840;mso-width-relative:margin;mso-height-relative:margin" filled="f" stroked="f">
            <v:textbox style="mso-next-textbox:#_x0000_s1033">
              <w:txbxContent>
                <w:p w:rsidR="00574694" w:rsidRPr="00702824" w:rsidRDefault="00574694">
                  <w:pPr>
                    <w:rPr>
                      <w:rFonts w:ascii="Arial" w:hAnsi="Arial" w:cs="Arial"/>
                      <w:b/>
                      <w:sz w:val="20"/>
                      <w:szCs w:val="20"/>
                    </w:rPr>
                  </w:pPr>
                  <w:r w:rsidRPr="00702824">
                    <w:rPr>
                      <w:rFonts w:ascii="Arial" w:hAnsi="Arial" w:cs="Arial"/>
                      <w:b/>
                      <w:sz w:val="20"/>
                      <w:szCs w:val="20"/>
                    </w:rPr>
                    <w:t xml:space="preserve">Para más información dpto. </w:t>
                  </w:r>
                  <w:proofErr w:type="gramStart"/>
                  <w:r w:rsidRPr="00702824">
                    <w:rPr>
                      <w:rFonts w:ascii="Arial" w:hAnsi="Arial" w:cs="Arial"/>
                      <w:b/>
                      <w:sz w:val="20"/>
                      <w:szCs w:val="20"/>
                    </w:rPr>
                    <w:t>de</w:t>
                  </w:r>
                  <w:proofErr w:type="gramEnd"/>
                  <w:r w:rsidRPr="00702824">
                    <w:rPr>
                      <w:rFonts w:ascii="Arial" w:hAnsi="Arial" w:cs="Arial"/>
                      <w:b/>
                      <w:sz w:val="20"/>
                      <w:szCs w:val="20"/>
                    </w:rPr>
                    <w:t xml:space="preserve"> Comunicación y Prensa: </w:t>
                  </w:r>
                  <w:r w:rsidR="00702824" w:rsidRPr="00702824">
                    <w:rPr>
                      <w:rFonts w:ascii="Arial" w:hAnsi="Arial" w:cs="Arial"/>
                      <w:b/>
                      <w:sz w:val="20"/>
                      <w:szCs w:val="20"/>
                    </w:rPr>
                    <w:t>Ángela de Toro</w:t>
                  </w:r>
                  <w:r w:rsidRPr="00702824">
                    <w:rPr>
                      <w:rFonts w:ascii="Arial" w:hAnsi="Arial" w:cs="Arial"/>
                      <w:b/>
                      <w:sz w:val="20"/>
                      <w:szCs w:val="20"/>
                    </w:rPr>
                    <w:t xml:space="preserve">: </w:t>
                  </w:r>
                  <w:r w:rsidR="00702824" w:rsidRPr="00702824">
                    <w:rPr>
                      <w:rFonts w:ascii="Arial" w:hAnsi="Arial" w:cs="Arial"/>
                      <w:b/>
                      <w:sz w:val="20"/>
                      <w:szCs w:val="20"/>
                    </w:rPr>
                    <w:t>adetoro</w:t>
                  </w:r>
                  <w:r w:rsidRPr="00702824">
                    <w:rPr>
                      <w:rFonts w:ascii="Arial" w:hAnsi="Arial" w:cs="Arial"/>
                      <w:b/>
                      <w:sz w:val="20"/>
                      <w:szCs w:val="20"/>
                    </w:rPr>
                    <w:t>@</w:t>
                  </w:r>
                  <w:r w:rsidR="00702824" w:rsidRPr="00702824">
                    <w:rPr>
                      <w:rFonts w:ascii="Arial" w:hAnsi="Arial" w:cs="Arial"/>
                      <w:b/>
                      <w:sz w:val="20"/>
                      <w:szCs w:val="20"/>
                    </w:rPr>
                    <w:t>editatum.com • Tel. 910 220 823</w:t>
                  </w:r>
                </w:p>
              </w:txbxContent>
            </v:textbox>
          </v:shape>
        </w:pict>
      </w:r>
      <w:r w:rsidRPr="000622C0">
        <w:rPr>
          <w:rFonts w:cs="Arial"/>
          <w:noProof/>
          <w:szCs w:val="24"/>
          <w:lang w:eastAsia="es-ES"/>
        </w:rPr>
        <w:pict>
          <v:rect id="_x0000_s1041" style="position:absolute;left:0;text-align:left;margin-left:-71.65pt;margin-top:39.35pt;width:565.15pt;height:39.4pt;z-index:251682816" fillcolor="white [3212]" strokecolor="#f79646 [3209]" strokeweight="3pt">
            <v:shadow on="t" type="perspective" color="#974706 [1609]" opacity=".5" offset="1pt" offset2="-1pt"/>
          </v:rect>
        </w:pict>
      </w:r>
    </w:p>
    <w:sectPr w:rsidR="00702824" w:rsidRPr="009152E2" w:rsidSect="008662FE">
      <w:headerReference w:type="default" r:id="rId12"/>
      <w:pgSz w:w="11906" w:h="16838"/>
      <w:pgMar w:top="1417" w:right="1701" w:bottom="1417"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6FB" w:rsidRDefault="000A46FB" w:rsidP="008662FE">
      <w:pPr>
        <w:spacing w:after="0" w:line="240" w:lineRule="auto"/>
      </w:pPr>
      <w:r>
        <w:separator/>
      </w:r>
    </w:p>
  </w:endnote>
  <w:endnote w:type="continuationSeparator" w:id="0">
    <w:p w:rsidR="000A46FB" w:rsidRDefault="000A46FB" w:rsidP="00866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6FB" w:rsidRDefault="000A46FB" w:rsidP="008662FE">
      <w:pPr>
        <w:spacing w:after="0" w:line="240" w:lineRule="auto"/>
      </w:pPr>
      <w:r>
        <w:separator/>
      </w:r>
    </w:p>
  </w:footnote>
  <w:footnote w:type="continuationSeparator" w:id="0">
    <w:p w:rsidR="000A46FB" w:rsidRDefault="000A46FB" w:rsidP="00866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FE" w:rsidRDefault="008662FE" w:rsidP="008662FE">
    <w:pPr>
      <w:pStyle w:val="Encabezado"/>
      <w:ind w:firstLine="708"/>
      <w:jc w:val="center"/>
    </w:pPr>
    <w:r>
      <w:rPr>
        <w:noProof/>
        <w:lang w:eastAsia="es-ES"/>
      </w:rPr>
      <w:drawing>
        <wp:anchor distT="0" distB="0" distL="114300" distR="114300" simplePos="0" relativeHeight="251658240" behindDoc="0" locked="0" layoutInCell="1" allowOverlap="1">
          <wp:simplePos x="0" y="0"/>
          <wp:positionH relativeFrom="column">
            <wp:posOffset>5107940</wp:posOffset>
          </wp:positionH>
          <wp:positionV relativeFrom="paragraph">
            <wp:posOffset>-205105</wp:posOffset>
          </wp:positionV>
          <wp:extent cx="692785" cy="509905"/>
          <wp:effectExtent l="19050" t="0" r="0" b="0"/>
          <wp:wrapSquare wrapText="bothSides"/>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1"/>
                  <a:srcRect l="8917" t="11582" r="8280" b="7062"/>
                  <a:stretch>
                    <a:fillRect/>
                  </a:stretch>
                </pic:blipFill>
                <pic:spPr>
                  <a:xfrm>
                    <a:off x="0" y="0"/>
                    <a:ext cx="692785" cy="5099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-412750</wp:posOffset>
          </wp:positionH>
          <wp:positionV relativeFrom="paragraph">
            <wp:posOffset>-194945</wp:posOffset>
          </wp:positionV>
          <wp:extent cx="1320165" cy="499110"/>
          <wp:effectExtent l="19050" t="0" r="0" b="0"/>
          <wp:wrapSquare wrapText="bothSides"/>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2"/>
                  <a:srcRect l="15520" t="14134" r="18871" b="25442"/>
                  <a:stretch>
                    <a:fillRect/>
                  </a:stretch>
                </pic:blipFill>
                <pic:spPr>
                  <a:xfrm>
                    <a:off x="0" y="0"/>
                    <a:ext cx="1320165" cy="499110"/>
                  </a:xfrm>
                  <a:prstGeom prst="rect">
                    <a:avLst/>
                  </a:prstGeom>
                </pic:spPr>
              </pic:pic>
            </a:graphicData>
          </a:graphic>
        </wp:anchor>
      </w:drawing>
    </w:r>
    <w:r w:rsidRPr="0036061B">
      <w:rPr>
        <w:b/>
        <w:sz w:val="32"/>
        <w:szCs w:val="32"/>
      </w:rPr>
      <w:t>NOTA DE PRENSA</w:t>
    </w:r>
  </w:p>
  <w:p w:rsidR="008662FE" w:rsidRDefault="008662F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9218">
      <o:colormenu v:ext="edit" fillcolor="none" strokecolor="none"/>
    </o:shapedefaults>
  </w:hdrShapeDefaults>
  <w:footnotePr>
    <w:footnote w:id="-1"/>
    <w:footnote w:id="0"/>
  </w:footnotePr>
  <w:endnotePr>
    <w:endnote w:id="-1"/>
    <w:endnote w:id="0"/>
  </w:endnotePr>
  <w:compat/>
  <w:rsids>
    <w:rsidRoot w:val="00A600AD"/>
    <w:rsid w:val="000622C0"/>
    <w:rsid w:val="000A46FB"/>
    <w:rsid w:val="00214039"/>
    <w:rsid w:val="00224949"/>
    <w:rsid w:val="00296707"/>
    <w:rsid w:val="002A7EDA"/>
    <w:rsid w:val="003258B2"/>
    <w:rsid w:val="00574694"/>
    <w:rsid w:val="005B01FE"/>
    <w:rsid w:val="0061763F"/>
    <w:rsid w:val="0069760E"/>
    <w:rsid w:val="006E26EE"/>
    <w:rsid w:val="00702824"/>
    <w:rsid w:val="008662FE"/>
    <w:rsid w:val="009152E2"/>
    <w:rsid w:val="00957E52"/>
    <w:rsid w:val="00A600AD"/>
    <w:rsid w:val="00B67592"/>
    <w:rsid w:val="00D82C37"/>
    <w:rsid w:val="00FE09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0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662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2FE"/>
    <w:rPr>
      <w:rFonts w:ascii="Tahoma" w:hAnsi="Tahoma" w:cs="Tahoma"/>
      <w:sz w:val="16"/>
      <w:szCs w:val="16"/>
    </w:rPr>
  </w:style>
  <w:style w:type="paragraph" w:styleId="Encabezado">
    <w:name w:val="header"/>
    <w:basedOn w:val="Normal"/>
    <w:link w:val="EncabezadoCar"/>
    <w:uiPriority w:val="99"/>
    <w:unhideWhenUsed/>
    <w:rsid w:val="008662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62FE"/>
  </w:style>
  <w:style w:type="paragraph" w:styleId="Piedepgina">
    <w:name w:val="footer"/>
    <w:basedOn w:val="Normal"/>
    <w:link w:val="PiedepginaCar"/>
    <w:uiPriority w:val="99"/>
    <w:semiHidden/>
    <w:unhideWhenUsed/>
    <w:rsid w:val="008662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662FE"/>
  </w:style>
  <w:style w:type="paragraph" w:styleId="NormalWeb">
    <w:name w:val="Normal (Web)"/>
    <w:basedOn w:val="Normal"/>
    <w:uiPriority w:val="99"/>
    <w:semiHidden/>
    <w:unhideWhenUsed/>
    <w:rsid w:val="009152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9152E2"/>
    <w:pPr>
      <w:spacing w:after="0" w:line="240" w:lineRule="auto"/>
    </w:pPr>
  </w:style>
  <w:style w:type="character" w:styleId="Hipervnculo">
    <w:name w:val="Hyperlink"/>
    <w:basedOn w:val="Fuentedeprrafopredeter"/>
    <w:uiPriority w:val="99"/>
    <w:unhideWhenUsed/>
    <w:rsid w:val="005746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142933">
      <w:bodyDiv w:val="1"/>
      <w:marLeft w:val="0"/>
      <w:marRight w:val="0"/>
      <w:marTop w:val="0"/>
      <w:marBottom w:val="0"/>
      <w:divBdr>
        <w:top w:val="none" w:sz="0" w:space="0" w:color="auto"/>
        <w:left w:val="none" w:sz="0" w:space="0" w:color="auto"/>
        <w:bottom w:val="none" w:sz="0" w:space="0" w:color="auto"/>
        <w:right w:val="none" w:sz="0" w:space="0" w:color="auto"/>
      </w:divBdr>
    </w:div>
    <w:div w:id="282810500">
      <w:bodyDiv w:val="1"/>
      <w:marLeft w:val="0"/>
      <w:marRight w:val="0"/>
      <w:marTop w:val="0"/>
      <w:marBottom w:val="0"/>
      <w:divBdr>
        <w:top w:val="none" w:sz="0" w:space="0" w:color="auto"/>
        <w:left w:val="none" w:sz="0" w:space="0" w:color="auto"/>
        <w:bottom w:val="none" w:sz="0" w:space="0" w:color="auto"/>
        <w:right w:val="none" w:sz="0" w:space="0" w:color="auto"/>
      </w:divBdr>
    </w:div>
    <w:div w:id="3108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ditatum.com/" TargetMode="External"/><Relationship Id="rId5" Type="http://schemas.openxmlformats.org/officeDocument/2006/relationships/footnotes" Target="footnotes.xml"/><Relationship Id="rId10" Type="http://schemas.openxmlformats.org/officeDocument/2006/relationships/hyperlink" Target="https://www.suplementosdieteticos.guiaburros.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26C21-C1D9-4FD4-A376-F0E5D47B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2019-11-11T12:25:00Z</dcterms:created>
  <dcterms:modified xsi:type="dcterms:W3CDTF">2019-11-21T13:32:00Z</dcterms:modified>
</cp:coreProperties>
</file>